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附件</w:t>
      </w:r>
      <w:r>
        <w:rPr>
          <w:rFonts w:hint="eastAsia" w:ascii="宋体" w:hAnsi="宋体"/>
          <w:b/>
          <w:bCs/>
          <w:color w:val="auto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>SMS绿化养护服务考核评分结果处置方式</w:t>
      </w:r>
    </w:p>
    <w:p>
      <w:pPr>
        <w:pStyle w:val="5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考核扣款</w:t>
      </w:r>
    </w:p>
    <w:p>
      <w:pPr>
        <w:ind w:firstLine="480" w:firstLineChars="200"/>
        <w:rPr>
          <w:rFonts w:ascii="宋体" w:hAnsi="宋体"/>
          <w:color w:val="auto"/>
        </w:rPr>
      </w:pPr>
      <w:r>
        <w:rPr>
          <w:rFonts w:hint="eastAsia" w:ascii="宋体" w:hAnsi="宋体" w:cs="宋体"/>
          <w:color w:val="auto"/>
        </w:rPr>
        <w:t>乙方按合同规定的要求和服务规范，完成甲方委托的室内外绿化养护业务，经甲方相关部门考评满90分以上的，甲方将向乙方全额支付当月绿化养护服务费。如未达到本合同规定的要求和服务规范，经相关部门考评低于90分的，除按照《SMS绿化养护服务质量考核标准细则》进行扣款外，还需按照以下规定支付当月服务费：</w:t>
      </w:r>
      <w:r>
        <w:rPr>
          <w:rFonts w:hint="eastAsia" w:ascii="宋体" w:hAnsi="宋体"/>
          <w:color w:val="auto"/>
        </w:rPr>
        <w:t>考核综合评分≧90分，全额支付考核费用，90分以下按下列计算公式付款：月度服务费实付金额=（月度应付金额×考核得分）/90。</w:t>
      </w:r>
    </w:p>
    <w:p>
      <w:pPr>
        <w:spacing w:line="440" w:lineRule="exact"/>
        <w:rPr>
          <w:rFonts w:ascii="宋体" w:hAnsi="宋体" w:cs="宋体"/>
          <w:b/>
          <w:bCs/>
          <w:color w:val="auto"/>
        </w:rPr>
      </w:pPr>
    </w:p>
    <w:p>
      <w:pPr>
        <w:spacing w:line="440" w:lineRule="exac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二、考核处理</w:t>
      </w:r>
    </w:p>
    <w:p>
      <w:pPr>
        <w:spacing w:line="44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1、限期整改</w:t>
      </w:r>
    </w:p>
    <w:p>
      <w:pPr>
        <w:spacing w:line="440" w:lineRule="exact"/>
        <w:ind w:firstLine="480" w:firstLineChars="200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乙方在甲方日常考核评价中扣分高于10分时，乙方单位须根据甲方单位的要求在限定期限内进行整改。</w:t>
      </w:r>
    </w:p>
    <w:p>
      <w:pPr>
        <w:spacing w:line="44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2、警告</w:t>
      </w:r>
    </w:p>
    <w:p>
      <w:pPr>
        <w:pStyle w:val="2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当乙方在甲方月度汇总考核评价中连续两次扣分高于10分，甲方书面给予乙方警告，要求其举一反三，采取有效的措施加以整改。</w:t>
      </w:r>
    </w:p>
    <w:p>
      <w:pPr>
        <w:spacing w:line="440" w:lineRule="exac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3、终止合同</w:t>
      </w:r>
    </w:p>
    <w:p>
      <w:pPr>
        <w:pStyle w:val="2"/>
        <w:ind w:firstLine="480" w:firstLineChars="20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当出现以下两种情况中的任何一种情况，甲方有权立即终止合同，停止和乙方的合作关系。</w:t>
      </w:r>
    </w:p>
    <w:p>
      <w:pPr>
        <w:pStyle w:val="2"/>
        <w:numPr>
          <w:ilvl w:val="0"/>
          <w:numId w:val="2"/>
        </w:numPr>
        <w:jc w:val="both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乙方在提供绿化养护服务中产生严重后果，直接影响甲方公司形象和声誉的；</w:t>
      </w:r>
    </w:p>
    <w:p>
      <w:pPr>
        <w:spacing w:line="440" w:lineRule="exac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color w:val="auto"/>
        </w:rPr>
        <w:t>2）乙方年内在甲方的考核评价中出现三次警告情况的。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746A0"/>
    <w:multiLevelType w:val="multilevel"/>
    <w:tmpl w:val="05D746A0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C1571A"/>
    <w:multiLevelType w:val="multilevel"/>
    <w:tmpl w:val="48C1571A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mIxNGIzOTg0Y2JjOTZhNmFiM2Q3N2QwYWNkMjMifQ=="/>
  </w:docVars>
  <w:rsids>
    <w:rsidRoot w:val="00000000"/>
    <w:rsid w:val="1DC23362"/>
    <w:rsid w:val="663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 w:afterLines="0"/>
    </w:pPr>
    <w:rPr>
      <w:kern w:val="0"/>
      <w:sz w:val="16"/>
      <w:szCs w:val="16"/>
    </w:rPr>
  </w:style>
  <w:style w:type="paragraph" w:customStyle="1" w:styleId="5">
    <w:name w:val="font6"/>
    <w:basedOn w:val="1"/>
    <w:uiPriority w:val="99"/>
    <w:pPr>
      <w:widowControl/>
      <w:spacing w:before="100" w:beforeLines="0" w:beforeAutospacing="1" w:after="100" w:afterLines="0" w:afterAutospacing="1"/>
    </w:pPr>
    <w:rPr>
      <w:rFonts w:ascii="宋体" w:hAnsi="宋体" w:cs="宋体"/>
      <w:b/>
      <w:bCs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459</Characters>
  <Lines>0</Lines>
  <Paragraphs>0</Paragraphs>
  <TotalTime>0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2022-07-06T09:28:00Z</dcterms:created>
  <dc:creator>001</dc:creator>
  <cp:lastModifiedBy>L</cp:lastModifiedBy>
  <dcterms:modified xsi:type="dcterms:W3CDTF">2022-07-07T01:43:57Z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BB8D8281F763491FB15CA32A237595F3</vt:lpwstr>
  </property>
</Properties>
</file>